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5E" w:rsidRPr="00726619" w:rsidRDefault="004F215E" w:rsidP="00726619">
      <w:pPr>
        <w:spacing w:after="20" w:line="360" w:lineRule="auto"/>
        <w:ind w:firstLine="360"/>
        <w:jc w:val="both"/>
        <w:rPr>
          <w:rFonts w:ascii="Times New Roman" w:hAnsi="Times New Roman"/>
          <w:b/>
          <w:sz w:val="26"/>
          <w:szCs w:val="26"/>
        </w:rPr>
      </w:pPr>
    </w:p>
    <w:p w:rsidR="004F215E" w:rsidRDefault="004F215E" w:rsidP="00726619">
      <w:pPr>
        <w:spacing w:after="20" w:line="240" w:lineRule="auto"/>
        <w:ind w:firstLine="360"/>
        <w:jc w:val="center"/>
        <w:rPr>
          <w:rFonts w:ascii="Times New Roman" w:hAnsi="Times New Roman"/>
          <w:b/>
          <w:sz w:val="26"/>
          <w:szCs w:val="26"/>
        </w:rPr>
      </w:pPr>
      <w:r w:rsidRPr="00726619">
        <w:rPr>
          <w:rFonts w:ascii="Times New Roman" w:hAnsi="Times New Roman"/>
          <w:b/>
          <w:sz w:val="26"/>
          <w:szCs w:val="26"/>
        </w:rPr>
        <w:t xml:space="preserve">Положение </w:t>
      </w:r>
    </w:p>
    <w:p w:rsidR="004F215E" w:rsidRPr="00726619" w:rsidRDefault="004F215E" w:rsidP="00726619">
      <w:pPr>
        <w:spacing w:after="20" w:line="240" w:lineRule="auto"/>
        <w:ind w:firstLine="360"/>
        <w:jc w:val="center"/>
        <w:rPr>
          <w:rFonts w:ascii="Times New Roman" w:hAnsi="Times New Roman"/>
          <w:b/>
          <w:sz w:val="26"/>
          <w:szCs w:val="26"/>
        </w:rPr>
      </w:pPr>
      <w:r w:rsidRPr="00726619">
        <w:rPr>
          <w:rFonts w:ascii="Times New Roman" w:hAnsi="Times New Roman"/>
          <w:b/>
          <w:sz w:val="26"/>
          <w:szCs w:val="26"/>
        </w:rPr>
        <w:t>об Общественном совете</w:t>
      </w:r>
    </w:p>
    <w:p w:rsidR="004F215E" w:rsidRDefault="004F215E" w:rsidP="00726619">
      <w:pPr>
        <w:spacing w:after="20" w:line="240" w:lineRule="auto"/>
        <w:ind w:firstLine="360"/>
        <w:jc w:val="center"/>
        <w:rPr>
          <w:rFonts w:ascii="Times New Roman" w:hAnsi="Times New Roman"/>
          <w:b/>
          <w:sz w:val="26"/>
          <w:szCs w:val="26"/>
        </w:rPr>
      </w:pPr>
      <w:r w:rsidRPr="00726619">
        <w:rPr>
          <w:rFonts w:ascii="Times New Roman" w:hAnsi="Times New Roman"/>
          <w:b/>
          <w:sz w:val="26"/>
          <w:szCs w:val="26"/>
        </w:rPr>
        <w:t>ГБУЗ ПК «КМСЧ №</w:t>
      </w:r>
      <w:r>
        <w:rPr>
          <w:rFonts w:ascii="Times New Roman" w:hAnsi="Times New Roman"/>
          <w:b/>
          <w:sz w:val="26"/>
          <w:szCs w:val="26"/>
        </w:rPr>
        <w:t xml:space="preserve"> </w:t>
      </w:r>
      <w:r w:rsidRPr="00726619">
        <w:rPr>
          <w:rFonts w:ascii="Times New Roman" w:hAnsi="Times New Roman"/>
          <w:b/>
          <w:sz w:val="26"/>
          <w:szCs w:val="26"/>
        </w:rPr>
        <w:t>11 им. С.Н. Гринберга»</w:t>
      </w:r>
    </w:p>
    <w:p w:rsidR="004F215E" w:rsidRPr="00726619" w:rsidRDefault="004F215E" w:rsidP="00726619">
      <w:pPr>
        <w:spacing w:after="20" w:line="360" w:lineRule="auto"/>
        <w:ind w:firstLine="360"/>
        <w:jc w:val="center"/>
        <w:rPr>
          <w:rFonts w:ascii="Times New Roman" w:hAnsi="Times New Roman"/>
          <w:b/>
          <w:sz w:val="26"/>
          <w:szCs w:val="26"/>
        </w:rPr>
      </w:pPr>
    </w:p>
    <w:p w:rsidR="004F215E" w:rsidRPr="00726619" w:rsidRDefault="004F215E" w:rsidP="00726619">
      <w:pPr>
        <w:spacing w:after="120" w:line="360" w:lineRule="auto"/>
        <w:ind w:firstLine="357"/>
        <w:jc w:val="center"/>
        <w:rPr>
          <w:rFonts w:ascii="Times New Roman" w:hAnsi="Times New Roman"/>
          <w:sz w:val="26"/>
          <w:szCs w:val="26"/>
        </w:rPr>
      </w:pPr>
      <w:r w:rsidRPr="00726619">
        <w:rPr>
          <w:rFonts w:ascii="Times New Roman" w:hAnsi="Times New Roman"/>
          <w:sz w:val="26"/>
          <w:szCs w:val="26"/>
          <w:lang w:val="en-US"/>
        </w:rPr>
        <w:t>I</w:t>
      </w:r>
      <w:r>
        <w:rPr>
          <w:rFonts w:ascii="Times New Roman" w:hAnsi="Times New Roman"/>
          <w:sz w:val="26"/>
          <w:szCs w:val="26"/>
        </w:rPr>
        <w:t>. Общие положения</w:t>
      </w:r>
    </w:p>
    <w:p w:rsidR="004F215E" w:rsidRPr="00726619" w:rsidRDefault="004F215E" w:rsidP="00726619">
      <w:pPr>
        <w:spacing w:after="20" w:line="360" w:lineRule="auto"/>
        <w:ind w:firstLine="360"/>
        <w:jc w:val="both"/>
        <w:rPr>
          <w:rFonts w:ascii="Times New Roman" w:hAnsi="Times New Roman"/>
          <w:sz w:val="26"/>
          <w:szCs w:val="26"/>
        </w:rPr>
      </w:pPr>
      <w:r w:rsidRPr="00726619">
        <w:rPr>
          <w:rFonts w:ascii="Times New Roman" w:hAnsi="Times New Roman"/>
          <w:sz w:val="26"/>
          <w:szCs w:val="26"/>
        </w:rPr>
        <w:t xml:space="preserve">1.1. </w:t>
      </w:r>
      <w:proofErr w:type="gramStart"/>
      <w:r w:rsidRPr="00726619">
        <w:rPr>
          <w:rFonts w:ascii="Times New Roman" w:hAnsi="Times New Roman"/>
          <w:sz w:val="26"/>
          <w:szCs w:val="26"/>
        </w:rPr>
        <w:t>Обще</w:t>
      </w:r>
      <w:r w:rsidR="00920CCF">
        <w:rPr>
          <w:rFonts w:ascii="Times New Roman" w:hAnsi="Times New Roman"/>
          <w:sz w:val="26"/>
          <w:szCs w:val="26"/>
        </w:rPr>
        <w:t>ственный совет ГБУЗ ПК «ГКБ</w:t>
      </w:r>
      <w:r w:rsidRPr="00726619">
        <w:rPr>
          <w:rFonts w:ascii="Times New Roman" w:hAnsi="Times New Roman"/>
          <w:sz w:val="26"/>
          <w:szCs w:val="26"/>
        </w:rPr>
        <w:t xml:space="preserve"> им. С.Н. Гринберга» создается с целью содействия</w:t>
      </w:r>
      <w:r w:rsidR="00920CCF">
        <w:rPr>
          <w:rFonts w:ascii="Times New Roman" w:hAnsi="Times New Roman"/>
          <w:sz w:val="26"/>
          <w:szCs w:val="26"/>
        </w:rPr>
        <w:t xml:space="preserve"> администрации ГБУЗ ПК «ГКБ</w:t>
      </w:r>
      <w:r w:rsidRPr="00726619">
        <w:rPr>
          <w:rFonts w:ascii="Times New Roman" w:hAnsi="Times New Roman"/>
          <w:sz w:val="26"/>
          <w:szCs w:val="26"/>
        </w:rPr>
        <w:t xml:space="preserve"> им. С.Н. Гринберга» в организации уставно</w:t>
      </w:r>
      <w:r w:rsidR="00920CCF">
        <w:rPr>
          <w:rFonts w:ascii="Times New Roman" w:hAnsi="Times New Roman"/>
          <w:sz w:val="26"/>
          <w:szCs w:val="26"/>
        </w:rPr>
        <w:t>й деятельности ГБУЗ ПК «ГКБ</w:t>
      </w:r>
      <w:r w:rsidRPr="00726619">
        <w:rPr>
          <w:rFonts w:ascii="Times New Roman" w:hAnsi="Times New Roman"/>
          <w:sz w:val="26"/>
          <w:szCs w:val="26"/>
        </w:rPr>
        <w:t xml:space="preserve"> им. С.Н. Гринберга» (далее – «Учреждение»), повышения информированности общества о деятельности Учреждения, участия представителей общественности в разработке и реализации планов развития Учреж</w:t>
      </w:r>
      <w:bookmarkStart w:id="0" w:name="_GoBack"/>
      <w:bookmarkEnd w:id="0"/>
      <w:r w:rsidRPr="00726619">
        <w:rPr>
          <w:rFonts w:ascii="Times New Roman" w:hAnsi="Times New Roman"/>
          <w:sz w:val="26"/>
          <w:szCs w:val="26"/>
        </w:rPr>
        <w:t>дения, привлечения дополнительных внебюджетных финансовых и иных ресурсов для создания дополнительного</w:t>
      </w:r>
      <w:proofErr w:type="gramEnd"/>
      <w:r w:rsidRPr="00726619">
        <w:rPr>
          <w:rFonts w:ascii="Times New Roman" w:hAnsi="Times New Roman"/>
          <w:sz w:val="26"/>
          <w:szCs w:val="26"/>
        </w:rPr>
        <w:t xml:space="preserve"> качества и комфорта.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1.2. Общественный совет действует на основе принципов гласности, добровольности участия и равноправия его членов. Отчеты о деятельности Общественного совета публикуются в сети Интернет.</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1.3. Совет в своей деятельности</w:t>
      </w:r>
      <w:r w:rsidR="00920CCF">
        <w:rPr>
          <w:rFonts w:ascii="Times New Roman" w:hAnsi="Times New Roman"/>
          <w:sz w:val="26"/>
          <w:szCs w:val="26"/>
        </w:rPr>
        <w:t xml:space="preserve"> </w:t>
      </w:r>
      <w:r w:rsidRPr="00726619">
        <w:rPr>
          <w:rFonts w:ascii="Times New Roman" w:hAnsi="Times New Roman"/>
          <w:sz w:val="26"/>
          <w:szCs w:val="26"/>
        </w:rPr>
        <w:t xml:space="preserve">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иных органов исполнительной власти Российской федерации, законами и иными нормативными правовыми актами Пермского края, уставом и внутренними документами Учреждения, а также настоящим Положением.</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1.4. Общественный совет является совещательным органом при администрации Учреждения, его решения носят рекомендательный характер. Решения оформляются в виде рекомендаций по рассматриваемым вопросам.</w:t>
      </w:r>
    </w:p>
    <w:p w:rsidR="004F215E" w:rsidRPr="00726619" w:rsidRDefault="004F215E" w:rsidP="00726619">
      <w:pPr>
        <w:spacing w:before="120" w:after="120" w:line="360" w:lineRule="auto"/>
        <w:ind w:firstLine="357"/>
        <w:jc w:val="center"/>
        <w:rPr>
          <w:rFonts w:ascii="Times New Roman" w:hAnsi="Times New Roman"/>
          <w:sz w:val="26"/>
          <w:szCs w:val="26"/>
        </w:rPr>
      </w:pPr>
      <w:r w:rsidRPr="00726619">
        <w:rPr>
          <w:rFonts w:ascii="Times New Roman" w:hAnsi="Times New Roman"/>
          <w:sz w:val="26"/>
          <w:szCs w:val="26"/>
          <w:lang w:val="en-US"/>
        </w:rPr>
        <w:t>II</w:t>
      </w:r>
      <w:r w:rsidRPr="00726619">
        <w:rPr>
          <w:rFonts w:ascii="Times New Roman" w:hAnsi="Times New Roman"/>
          <w:sz w:val="26"/>
          <w:szCs w:val="26"/>
        </w:rPr>
        <w:t>. Основные направления де</w:t>
      </w:r>
      <w:r>
        <w:rPr>
          <w:rFonts w:ascii="Times New Roman" w:hAnsi="Times New Roman"/>
          <w:sz w:val="26"/>
          <w:szCs w:val="26"/>
        </w:rPr>
        <w:t>ятельности Общественного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 Основными направлениями деятельности Общественного совета являются:</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2.1.1. участие в разработке плана развития Учреждения, а так же участие в его осуществлении</w:t>
      </w:r>
      <w:r>
        <w:rPr>
          <w:rFonts w:ascii="Times New Roman" w:hAnsi="Times New Roman"/>
          <w:sz w:val="26"/>
          <w:szCs w:val="26"/>
        </w:rPr>
        <w:t>.</w:t>
      </w:r>
    </w:p>
    <w:p w:rsidR="004F215E"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2.1.2. участие в осуществлении деятельности, направленной на совершенствование и обновление материально-технической базы Учреждения</w:t>
      </w:r>
      <w:r>
        <w:rPr>
          <w:rFonts w:ascii="Times New Roman" w:hAnsi="Times New Roman"/>
          <w:sz w:val="26"/>
          <w:szCs w:val="26"/>
        </w:rPr>
        <w:t>.</w:t>
      </w:r>
      <w:r w:rsidRPr="00726619">
        <w:rPr>
          <w:rFonts w:ascii="Times New Roman" w:hAnsi="Times New Roman"/>
          <w:sz w:val="26"/>
          <w:szCs w:val="26"/>
        </w:rPr>
        <w:t xml:space="preserve"> </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lastRenderedPageBreak/>
        <w:t>2.1.3. участие в разработке и осуществлении концепции перспективных планов развития Учреждения, планов совершенствования медицинской помощи населению</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2.1.4.  формирование предложений по повышению качества услуг, оказываемых Учреждением населению, участие в реализации деятельности по повышению качества таких услуг</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2.1.5. содействие в финансировании внедрения передовых технологий, способствующих дальнейшему совершенствованию управления Учреждения, укреплению его материально-технической базы и осуще</w:t>
      </w:r>
      <w:r>
        <w:rPr>
          <w:rFonts w:ascii="Times New Roman" w:hAnsi="Times New Roman"/>
          <w:sz w:val="26"/>
          <w:szCs w:val="26"/>
        </w:rPr>
        <w:t>ствляемого Учреждением процесса.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2.1.6. содействие созданию комфортной атмосферы в Учреждении, содействие в оказании материальной поддержки сотрудникам и подопечным учреждения, в том числе в форме проведения различны</w:t>
      </w:r>
      <w:r>
        <w:rPr>
          <w:rFonts w:ascii="Times New Roman" w:hAnsi="Times New Roman"/>
          <w:sz w:val="26"/>
          <w:szCs w:val="26"/>
        </w:rPr>
        <w:t>х благотворительных мероприятий.</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2.1.7. взаимодействие с органами государственной власти, местного самоуправления, предприятиями, учреждениями, организациями, СМИ в целях оказания поддержки деятельности Учреждения</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2.1.8. формирование рекомендаций по укреплению персонального состава и поощрению сотрудников Учреждения</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2.1.9. содействие в привлечении общественных ресурсов и улучшению межведомственного взаимодействия для оказания помощи отдельным особо нуждающимся получателям услуг Учреждения.</w:t>
      </w:r>
    </w:p>
    <w:p w:rsidR="004F215E" w:rsidRPr="00726619" w:rsidRDefault="004F215E" w:rsidP="00726619">
      <w:pPr>
        <w:spacing w:before="120" w:after="120" w:line="360" w:lineRule="auto"/>
        <w:ind w:firstLine="357"/>
        <w:jc w:val="center"/>
        <w:rPr>
          <w:rFonts w:ascii="Times New Roman" w:hAnsi="Times New Roman"/>
          <w:sz w:val="26"/>
          <w:szCs w:val="26"/>
        </w:rPr>
      </w:pPr>
      <w:r w:rsidRPr="00726619">
        <w:rPr>
          <w:rFonts w:ascii="Times New Roman" w:hAnsi="Times New Roman"/>
          <w:sz w:val="26"/>
          <w:szCs w:val="26"/>
          <w:lang w:val="en-US"/>
        </w:rPr>
        <w:t>III</w:t>
      </w:r>
      <w:r w:rsidRPr="00726619">
        <w:rPr>
          <w:rFonts w:ascii="Times New Roman" w:hAnsi="Times New Roman"/>
          <w:sz w:val="26"/>
          <w:szCs w:val="26"/>
        </w:rPr>
        <w:t xml:space="preserve">. Компетенции и </w:t>
      </w:r>
      <w:r>
        <w:rPr>
          <w:rFonts w:ascii="Times New Roman" w:hAnsi="Times New Roman"/>
          <w:sz w:val="26"/>
          <w:szCs w:val="26"/>
        </w:rPr>
        <w:t>полномочия Общественного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 С целью реализации указанных выше направлений деятельности, Общественный совет:</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3.1.1. один раз в полгода рассматривает информацию руководителя о деятельности учреждения, в том числе вопросы организации и условий труда работников учреждения, своевременного прохождения работниками  профессиональной подготовки, переподготовки, повышения квалификации, соблюдения работниками учреждения норм этики и деонтологии</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3.1.2. рассматривает информацию по результатам анализа обращений граждан в связи с получением медицинской помощи в учреждении, готовит и представляет руководителю учреждения предложения по обеспечению полного и объективного рассмотрения таких обращений, организует и проводит анкетирование граждан-получателей услуг Учреждения</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lastRenderedPageBreak/>
        <w:t>3.1.3. анализирует публикации и выступления в средствах массовой информации о деятельности учреждения, а также по вопросам качества и доступности медицинской помощи, оказываемой гражданам, в том числе в других регионах</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3.1.4. рассматривает  поступившие в учреждение предложения по совершенствованию деятельности учреждения, по вопросам  организации оказания медицинской помощи, по повышению ее качества и доступности, поощрению сотрудников, готовит по ним информацию для руководителя учр</w:t>
      </w:r>
      <w:r>
        <w:rPr>
          <w:rFonts w:ascii="Times New Roman" w:hAnsi="Times New Roman"/>
          <w:sz w:val="26"/>
          <w:szCs w:val="26"/>
        </w:rPr>
        <w:t>еждения.</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3.1.5. разрабатывает предложения по организации сотрудничества учреждения с иными организациями и представляет их руководителю учреждения;</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3.1.6. участвует в проведении учреждением семинаров, конференций и иных мероприятий, направленных на повышение качества и доступности  медицинской помощи, оказываемой гражданам</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color w:val="FF0000"/>
          <w:sz w:val="26"/>
          <w:szCs w:val="26"/>
        </w:rPr>
      </w:pPr>
      <w:r w:rsidRPr="00726619">
        <w:rPr>
          <w:rFonts w:ascii="Times New Roman" w:hAnsi="Times New Roman"/>
          <w:sz w:val="26"/>
          <w:szCs w:val="26"/>
        </w:rPr>
        <w:t>3.1.7. запрашивает и получает в установленном порядке от руководства Учреждения документы, материалы и информацию по вопросам, отнесенным к его компетенции;</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3.1.8. Создает при необходимости для рассмотрения вопросов, отнесенных к компетенции Общественного совета, рабочие группы</w:t>
      </w:r>
      <w:r>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3.1.9. имеет право прямого доступа ко всем помещениям Учреждения, в которых ведутся ремонтные, монтажные или иные работы</w:t>
      </w:r>
      <w:r>
        <w:rPr>
          <w:rFonts w:ascii="Times New Roman" w:hAnsi="Times New Roman"/>
          <w:sz w:val="26"/>
          <w:szCs w:val="26"/>
        </w:rPr>
        <w:t>.</w:t>
      </w:r>
    </w:p>
    <w:p w:rsidR="004F215E" w:rsidRDefault="004F215E" w:rsidP="00726619">
      <w:pPr>
        <w:spacing w:after="0" w:line="360" w:lineRule="auto"/>
        <w:ind w:firstLine="360"/>
        <w:jc w:val="both"/>
        <w:rPr>
          <w:rFonts w:ascii="Times New Roman" w:hAnsi="Times New Roman"/>
          <w:color w:val="FF0000"/>
          <w:sz w:val="26"/>
          <w:szCs w:val="26"/>
        </w:rPr>
      </w:pPr>
      <w:r w:rsidRPr="00726619">
        <w:rPr>
          <w:rFonts w:ascii="Times New Roman" w:hAnsi="Times New Roman"/>
          <w:sz w:val="26"/>
          <w:szCs w:val="26"/>
        </w:rPr>
        <w:t>3.1.10. организует и проводит мероприятия в учреждении и привлекает волонтеров</w:t>
      </w:r>
      <w:r>
        <w:rPr>
          <w:rFonts w:ascii="Times New Roman" w:hAnsi="Times New Roman"/>
          <w:sz w:val="26"/>
          <w:szCs w:val="26"/>
        </w:rPr>
        <w:t>.</w:t>
      </w:r>
    </w:p>
    <w:p w:rsidR="004F215E" w:rsidRPr="00726619" w:rsidRDefault="004F215E" w:rsidP="00726619">
      <w:pPr>
        <w:spacing w:before="120" w:after="120" w:line="360" w:lineRule="auto"/>
        <w:ind w:firstLine="357"/>
        <w:jc w:val="center"/>
        <w:rPr>
          <w:rFonts w:ascii="Times New Roman" w:hAnsi="Times New Roman"/>
          <w:sz w:val="26"/>
          <w:szCs w:val="26"/>
        </w:rPr>
      </w:pPr>
      <w:r w:rsidRPr="00726619">
        <w:rPr>
          <w:rFonts w:ascii="Times New Roman" w:hAnsi="Times New Roman"/>
          <w:sz w:val="26"/>
          <w:szCs w:val="26"/>
          <w:lang w:val="en-US"/>
        </w:rPr>
        <w:t>IV</w:t>
      </w:r>
      <w:r w:rsidRPr="00726619">
        <w:rPr>
          <w:rFonts w:ascii="Times New Roman" w:hAnsi="Times New Roman"/>
          <w:sz w:val="26"/>
          <w:szCs w:val="26"/>
        </w:rPr>
        <w:t>. Порядок формирования состава и работы Общественного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4.1.</w:t>
      </w:r>
      <w:r>
        <w:rPr>
          <w:rFonts w:ascii="Times New Roman" w:hAnsi="Times New Roman"/>
          <w:sz w:val="26"/>
          <w:szCs w:val="26"/>
        </w:rPr>
        <w:t xml:space="preserve"> </w:t>
      </w:r>
      <w:r w:rsidRPr="00726619">
        <w:rPr>
          <w:rFonts w:ascii="Times New Roman" w:hAnsi="Times New Roman"/>
          <w:sz w:val="26"/>
          <w:szCs w:val="26"/>
        </w:rPr>
        <w:t>Состав Общественного сове</w:t>
      </w:r>
      <w:r w:rsidR="00C62B88">
        <w:rPr>
          <w:rFonts w:ascii="Times New Roman" w:hAnsi="Times New Roman"/>
          <w:sz w:val="26"/>
          <w:szCs w:val="26"/>
        </w:rPr>
        <w:t xml:space="preserve">та, количественный и </w:t>
      </w:r>
      <w:r w:rsidR="00057179">
        <w:rPr>
          <w:rFonts w:ascii="Times New Roman" w:hAnsi="Times New Roman"/>
          <w:sz w:val="26"/>
          <w:szCs w:val="26"/>
        </w:rPr>
        <w:t xml:space="preserve"> персональный</w:t>
      </w:r>
      <w:r w:rsidR="004C2031">
        <w:rPr>
          <w:rFonts w:ascii="Times New Roman" w:hAnsi="Times New Roman"/>
          <w:sz w:val="26"/>
          <w:szCs w:val="26"/>
        </w:rPr>
        <w:t xml:space="preserve">,  утверждается приказом </w:t>
      </w:r>
      <w:r w:rsidR="004C2031" w:rsidRPr="004C2031">
        <w:rPr>
          <w:rFonts w:ascii="Times New Roman" w:hAnsi="Times New Roman"/>
          <w:sz w:val="26"/>
          <w:szCs w:val="26"/>
        </w:rPr>
        <w:t xml:space="preserve"> </w:t>
      </w:r>
      <w:r w:rsidR="004C2031">
        <w:rPr>
          <w:rFonts w:ascii="Times New Roman" w:hAnsi="Times New Roman"/>
          <w:sz w:val="26"/>
          <w:szCs w:val="26"/>
        </w:rPr>
        <w:t>ГБУЗ ПК «ГКБ</w:t>
      </w:r>
      <w:r w:rsidR="004C2031" w:rsidRPr="00726619">
        <w:rPr>
          <w:rFonts w:ascii="Times New Roman" w:hAnsi="Times New Roman"/>
          <w:sz w:val="26"/>
          <w:szCs w:val="26"/>
        </w:rPr>
        <w:t xml:space="preserve"> им. С.Н. Гринберга»</w:t>
      </w:r>
      <w:r w:rsidR="00B54B4B">
        <w:rPr>
          <w:rFonts w:ascii="Times New Roman" w:hAnsi="Times New Roman"/>
          <w:sz w:val="26"/>
          <w:szCs w:val="26"/>
        </w:rPr>
        <w:t>.</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4.1.1.</w:t>
      </w:r>
      <w:r>
        <w:rPr>
          <w:rFonts w:ascii="Times New Roman" w:hAnsi="Times New Roman"/>
          <w:sz w:val="26"/>
          <w:szCs w:val="26"/>
        </w:rPr>
        <w:t xml:space="preserve"> </w:t>
      </w:r>
      <w:r w:rsidRPr="00726619">
        <w:rPr>
          <w:rFonts w:ascii="Times New Roman" w:hAnsi="Times New Roman"/>
          <w:sz w:val="26"/>
          <w:szCs w:val="26"/>
        </w:rPr>
        <w:t>В состав Общественного совета на правах членов могут входить граждане, достигшие возраста 18 лет, члены некоммерческих организаций, профессиональных ассоциаций, творческих союзов, средств массовой информации, государственные гражданские служащие, видные общественные деятели,</w:t>
      </w:r>
      <w:r>
        <w:rPr>
          <w:rFonts w:ascii="Times New Roman" w:hAnsi="Times New Roman"/>
          <w:sz w:val="26"/>
          <w:szCs w:val="26"/>
        </w:rPr>
        <w:t xml:space="preserve"> </w:t>
      </w:r>
      <w:r w:rsidRPr="00726619">
        <w:rPr>
          <w:rFonts w:ascii="Times New Roman" w:hAnsi="Times New Roman"/>
          <w:sz w:val="26"/>
          <w:szCs w:val="26"/>
        </w:rPr>
        <w:t>деятели науки, культуры, образования и иные общественные эксперты.</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При формировании персонального состава  Общественного совета должно быть обеспечено отсутствие конфликта интересов. Сотрудники Учреждения не могут составлять более 30 процентов численного состава Общественного совета. Руководитель (сотрудник) Учреждения не может быть выбран председателем Общественного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lastRenderedPageBreak/>
        <w:t>4.1.2. Исполнение обязанностей членов Общественного совета является добровольным, персональным и безвозмездным.</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4.1.3.</w:t>
      </w:r>
      <w:r>
        <w:rPr>
          <w:rFonts w:ascii="Times New Roman" w:hAnsi="Times New Roman"/>
          <w:sz w:val="26"/>
          <w:szCs w:val="26"/>
        </w:rPr>
        <w:t xml:space="preserve"> </w:t>
      </w:r>
      <w:r w:rsidRPr="00726619">
        <w:rPr>
          <w:rFonts w:ascii="Times New Roman" w:hAnsi="Times New Roman"/>
          <w:sz w:val="26"/>
          <w:szCs w:val="26"/>
        </w:rPr>
        <w:t>Член Общественного совета может выйти из состава Общественного совета на основании письменного заявления.</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4.1.4. Член Общественного совета может быть исключён из состава Общественного совета по решению Общественного совета в случаях,</w:t>
      </w:r>
      <w:r>
        <w:rPr>
          <w:rFonts w:ascii="Times New Roman" w:hAnsi="Times New Roman"/>
          <w:sz w:val="26"/>
          <w:szCs w:val="26"/>
        </w:rPr>
        <w:t xml:space="preserve"> </w:t>
      </w:r>
      <w:r w:rsidRPr="00726619">
        <w:rPr>
          <w:rFonts w:ascii="Times New Roman" w:hAnsi="Times New Roman"/>
          <w:sz w:val="26"/>
          <w:szCs w:val="26"/>
        </w:rPr>
        <w:t>если он не принимал участия в работе Общественного совета более 6 месяцев непрерывно.</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4.1.5.Изменения персонального и количественного состава Общественного совета принимаются общим голосованием его член</w:t>
      </w:r>
      <w:r w:rsidR="004C2031">
        <w:rPr>
          <w:rFonts w:ascii="Times New Roman" w:hAnsi="Times New Roman"/>
          <w:sz w:val="26"/>
          <w:szCs w:val="26"/>
        </w:rPr>
        <w:t xml:space="preserve">ов и утверждаются приказом </w:t>
      </w:r>
      <w:r w:rsidR="004C2031" w:rsidRPr="004C2031">
        <w:rPr>
          <w:rFonts w:ascii="Times New Roman" w:hAnsi="Times New Roman"/>
          <w:sz w:val="26"/>
          <w:szCs w:val="26"/>
        </w:rPr>
        <w:t xml:space="preserve"> </w:t>
      </w:r>
      <w:r w:rsidR="004C2031">
        <w:rPr>
          <w:rFonts w:ascii="Times New Roman" w:hAnsi="Times New Roman"/>
          <w:sz w:val="26"/>
          <w:szCs w:val="26"/>
        </w:rPr>
        <w:t>ГБУЗ ПК «ГКБ</w:t>
      </w:r>
      <w:r w:rsidR="004C2031" w:rsidRPr="00726619">
        <w:rPr>
          <w:rFonts w:ascii="Times New Roman" w:hAnsi="Times New Roman"/>
          <w:sz w:val="26"/>
          <w:szCs w:val="26"/>
        </w:rPr>
        <w:t xml:space="preserve"> им. С.Н. Гринберга»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 Порядок работы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xml:space="preserve">4.2.1. Заседания Общественного совета проводятся по мере необходимости, но не реже одного раза в квартал. Внеочередные заседания могут быть созваны Председателем по мере необходимости или по требованию руководителя Учреждения или члена Общественного совета. </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4.2.2. Для решения процедурных вопросов проведения заседаний, порядка голосования и иных вопросов Общественный совет утверждает регламент, положения которого не могут противоречить действующему законодательству, Уставу Учреждения и настоящему Положению.</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4.2.3. Первое заседание Общественного совета созывается в течение месяца после утверждения состава Общественного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4.2.4. Решения Общественного совета принимаются на его заседаниях. Заседание Общественного совета является правомочным, если все члены Общественного совета извещены о времени и месте его проведения и на заседании присутствует более половины членов Общественного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4.2.5. Решения принимаются открытым голосованием большинством голосов, присутствовавших на заседании.</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Каждый член Общественного совета имеет при голосовании один голос. В случае равенства голосов решающим является голос председателя</w:t>
      </w:r>
      <w:r>
        <w:rPr>
          <w:rFonts w:ascii="Times New Roman" w:hAnsi="Times New Roman"/>
          <w:sz w:val="26"/>
          <w:szCs w:val="26"/>
        </w:rPr>
        <w:t xml:space="preserve"> </w:t>
      </w:r>
      <w:r w:rsidRPr="00726619">
        <w:rPr>
          <w:rFonts w:ascii="Times New Roman" w:hAnsi="Times New Roman"/>
          <w:sz w:val="26"/>
          <w:szCs w:val="26"/>
        </w:rPr>
        <w:t>Общественного совета. Передача членом Общественного совета своего голоса другому лицу не допускается.</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4.2.6.Общественный совет состоит из председателя, заместителя председателя, секретаря и членов.</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lastRenderedPageBreak/>
        <w:t>Председатель, заместитель председателя и секретарь Общественного совета избираются из состава участников на первом заседании Совета и оформляются протоколом.</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4.2.6.1. Председатель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организует работу совета и председательствует  на его заседаниях</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подписывает протоколы заседаний и другие документы, исходящие от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взаимодействует с главным врачом,</w:t>
      </w:r>
      <w:r w:rsidR="004C2031">
        <w:rPr>
          <w:rFonts w:ascii="Times New Roman" w:hAnsi="Times New Roman"/>
          <w:sz w:val="26"/>
          <w:szCs w:val="26"/>
        </w:rPr>
        <w:t xml:space="preserve"> специалистами ГБУЗ ПК «ГКБ</w:t>
      </w:r>
      <w:r w:rsidRPr="00726619">
        <w:rPr>
          <w:rFonts w:ascii="Times New Roman" w:hAnsi="Times New Roman"/>
          <w:sz w:val="26"/>
          <w:szCs w:val="26"/>
        </w:rPr>
        <w:t xml:space="preserve"> им. С.Н. Гринберга» по вопросам реализации решений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осуществляет иные полномочия по обеспечению деятельности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4.2.6.2. Заместитель председателя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w:t>
      </w:r>
      <w:r>
        <w:rPr>
          <w:rFonts w:ascii="Times New Roman" w:hAnsi="Times New Roman"/>
          <w:sz w:val="26"/>
          <w:szCs w:val="26"/>
        </w:rPr>
        <w:t xml:space="preserve"> </w:t>
      </w:r>
      <w:r w:rsidRPr="00726619">
        <w:rPr>
          <w:rFonts w:ascii="Times New Roman" w:hAnsi="Times New Roman"/>
          <w:sz w:val="26"/>
          <w:szCs w:val="26"/>
        </w:rPr>
        <w:t>председательствует на заседаниях совета в случае отсутствия председателя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подписывает протоколы заседаний и другие документы, исходящие от совета, в отсутствие председателя Общественного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4.2.6.3.</w:t>
      </w:r>
      <w:r>
        <w:rPr>
          <w:rFonts w:ascii="Times New Roman" w:hAnsi="Times New Roman"/>
          <w:sz w:val="26"/>
          <w:szCs w:val="26"/>
        </w:rPr>
        <w:t xml:space="preserve"> </w:t>
      </w:r>
      <w:r w:rsidRPr="00726619">
        <w:rPr>
          <w:rFonts w:ascii="Times New Roman" w:hAnsi="Times New Roman"/>
          <w:sz w:val="26"/>
          <w:szCs w:val="26"/>
        </w:rPr>
        <w:t>Секретарь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ведёт протокол заседания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-уведомляет членов совета о дате и времени предстоящего заседания</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готовит проекты решений совета и иных документов, исходящих от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 взаимодействует со</w:t>
      </w:r>
      <w:r w:rsidR="004C2031">
        <w:rPr>
          <w:rFonts w:ascii="Times New Roman" w:hAnsi="Times New Roman"/>
          <w:sz w:val="26"/>
          <w:szCs w:val="26"/>
        </w:rPr>
        <w:t xml:space="preserve"> специалистами ГБУЗ ПК «ГКБ</w:t>
      </w:r>
      <w:r w:rsidRPr="00726619">
        <w:rPr>
          <w:rFonts w:ascii="Times New Roman" w:hAnsi="Times New Roman"/>
          <w:sz w:val="26"/>
          <w:szCs w:val="26"/>
        </w:rPr>
        <w:t xml:space="preserve"> им. С.Н. Гринберга» по вопросам организационно-технического и информационного сопровождения деятельности совета.</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4.7. Решения Совета  оформляются протоколами, подписываются председателем. Копии протоколов предоставляются лицам,</w:t>
      </w:r>
      <w:r>
        <w:rPr>
          <w:rFonts w:ascii="Times New Roman" w:hAnsi="Times New Roman"/>
          <w:sz w:val="26"/>
          <w:szCs w:val="26"/>
        </w:rPr>
        <w:t xml:space="preserve"> </w:t>
      </w:r>
      <w:r w:rsidRPr="00726619">
        <w:rPr>
          <w:rFonts w:ascii="Times New Roman" w:hAnsi="Times New Roman"/>
          <w:sz w:val="26"/>
          <w:szCs w:val="26"/>
        </w:rPr>
        <w:t>ответственным за выполнение решения, а также иным лицам и организациям в течение</w:t>
      </w:r>
      <w:r>
        <w:rPr>
          <w:rFonts w:ascii="Times New Roman" w:hAnsi="Times New Roman"/>
          <w:sz w:val="26"/>
          <w:szCs w:val="26"/>
        </w:rPr>
        <w:t xml:space="preserve"> </w:t>
      </w:r>
      <w:r w:rsidRPr="00726619">
        <w:rPr>
          <w:rFonts w:ascii="Times New Roman" w:hAnsi="Times New Roman"/>
          <w:sz w:val="26"/>
          <w:szCs w:val="26"/>
        </w:rPr>
        <w:t>10 рабочих дней.</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4.8. Общественный совет может быть ликвидирован по решению самого Общественного совета. Прекращение членства всех членов Общественного совета является основанием для ликвидации Общественного совета.</w:t>
      </w:r>
    </w:p>
    <w:p w:rsidR="004F215E" w:rsidRPr="00726619" w:rsidRDefault="004F215E" w:rsidP="00726619">
      <w:pPr>
        <w:spacing w:before="120" w:after="120" w:line="360" w:lineRule="auto"/>
        <w:ind w:firstLine="357"/>
        <w:jc w:val="center"/>
        <w:rPr>
          <w:rFonts w:ascii="Times New Roman" w:hAnsi="Times New Roman"/>
          <w:sz w:val="26"/>
          <w:szCs w:val="26"/>
        </w:rPr>
      </w:pPr>
      <w:proofErr w:type="gramStart"/>
      <w:r w:rsidRPr="00726619">
        <w:rPr>
          <w:rFonts w:ascii="Times New Roman" w:hAnsi="Times New Roman"/>
          <w:sz w:val="26"/>
          <w:szCs w:val="26"/>
          <w:lang w:val="en-US"/>
        </w:rPr>
        <w:t>V</w:t>
      </w:r>
      <w:r w:rsidRPr="00726619">
        <w:rPr>
          <w:rFonts w:ascii="Times New Roman" w:hAnsi="Times New Roman"/>
          <w:sz w:val="26"/>
          <w:szCs w:val="26"/>
        </w:rPr>
        <w:t xml:space="preserve">. </w:t>
      </w:r>
      <w:r>
        <w:rPr>
          <w:rFonts w:ascii="Times New Roman" w:hAnsi="Times New Roman"/>
          <w:sz w:val="26"/>
          <w:szCs w:val="26"/>
        </w:rPr>
        <w:t xml:space="preserve"> </w:t>
      </w:r>
      <w:r w:rsidRPr="00726619">
        <w:rPr>
          <w:rFonts w:ascii="Times New Roman" w:hAnsi="Times New Roman"/>
          <w:sz w:val="26"/>
          <w:szCs w:val="26"/>
        </w:rPr>
        <w:t>Заключительные</w:t>
      </w:r>
      <w:proofErr w:type="gramEnd"/>
      <w:r w:rsidRPr="00726619">
        <w:rPr>
          <w:rFonts w:ascii="Times New Roman" w:hAnsi="Times New Roman"/>
          <w:sz w:val="26"/>
          <w:szCs w:val="26"/>
        </w:rPr>
        <w:t xml:space="preserve"> положения</w:t>
      </w:r>
    </w:p>
    <w:p w:rsidR="004F215E" w:rsidRPr="00726619" w:rsidRDefault="004F215E" w:rsidP="00726619">
      <w:pPr>
        <w:spacing w:after="0" w:line="360" w:lineRule="auto"/>
        <w:ind w:firstLine="360"/>
        <w:jc w:val="both"/>
        <w:rPr>
          <w:rFonts w:ascii="Times New Roman" w:hAnsi="Times New Roman"/>
          <w:sz w:val="26"/>
          <w:szCs w:val="26"/>
        </w:rPr>
      </w:pPr>
      <w:r w:rsidRPr="00726619">
        <w:rPr>
          <w:rFonts w:ascii="Times New Roman" w:hAnsi="Times New Roman"/>
          <w:sz w:val="26"/>
          <w:szCs w:val="26"/>
        </w:rPr>
        <w:t>5.1.Информация о решениях, принятых советом, заключения экспертных и рабочих групп совета, размещаются  на офи</w:t>
      </w:r>
      <w:r w:rsidR="004C2031">
        <w:rPr>
          <w:rFonts w:ascii="Times New Roman" w:hAnsi="Times New Roman"/>
          <w:sz w:val="26"/>
          <w:szCs w:val="26"/>
        </w:rPr>
        <w:t>циальном сайте ГБУЗ ПК «ГКБ</w:t>
      </w:r>
      <w:r w:rsidRPr="00726619">
        <w:rPr>
          <w:rFonts w:ascii="Times New Roman" w:hAnsi="Times New Roman"/>
          <w:sz w:val="26"/>
          <w:szCs w:val="26"/>
        </w:rPr>
        <w:t xml:space="preserve"> им. С.Н. Гринберга»</w:t>
      </w:r>
      <w:r w:rsidR="004C2031">
        <w:rPr>
          <w:rFonts w:ascii="Times New Roman" w:hAnsi="Times New Roman"/>
          <w:sz w:val="26"/>
          <w:szCs w:val="26"/>
        </w:rPr>
        <w:t xml:space="preserve"> </w:t>
      </w:r>
      <w:r w:rsidRPr="00726619">
        <w:rPr>
          <w:rFonts w:ascii="Times New Roman" w:hAnsi="Times New Roman"/>
          <w:sz w:val="26"/>
          <w:szCs w:val="26"/>
        </w:rPr>
        <w:t>в информационно-телекоммуникационной сети «Интернет» не позднее чем через 10 дней после принятия указанных решений.</w:t>
      </w:r>
    </w:p>
    <w:sectPr w:rsidR="004F215E" w:rsidRPr="00726619" w:rsidSect="007266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65" w:rsidRDefault="00A13465" w:rsidP="00FF1F12">
      <w:pPr>
        <w:spacing w:after="0" w:line="240" w:lineRule="auto"/>
      </w:pPr>
      <w:r>
        <w:separator/>
      </w:r>
    </w:p>
  </w:endnote>
  <w:endnote w:type="continuationSeparator" w:id="0">
    <w:p w:rsidR="00A13465" w:rsidRDefault="00A13465" w:rsidP="00FF1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65" w:rsidRDefault="00A13465" w:rsidP="00FF1F12">
      <w:pPr>
        <w:spacing w:after="0" w:line="240" w:lineRule="auto"/>
      </w:pPr>
      <w:r>
        <w:separator/>
      </w:r>
    </w:p>
  </w:footnote>
  <w:footnote w:type="continuationSeparator" w:id="0">
    <w:p w:rsidR="00A13465" w:rsidRDefault="00A13465" w:rsidP="00FF1F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A1859"/>
    <w:rsid w:val="00004ADA"/>
    <w:rsid w:val="000113F9"/>
    <w:rsid w:val="00023634"/>
    <w:rsid w:val="00024257"/>
    <w:rsid w:val="000276BF"/>
    <w:rsid w:val="00032DD6"/>
    <w:rsid w:val="00034461"/>
    <w:rsid w:val="00036819"/>
    <w:rsid w:val="000439E1"/>
    <w:rsid w:val="00045DF9"/>
    <w:rsid w:val="00054201"/>
    <w:rsid w:val="00054FE6"/>
    <w:rsid w:val="00055BFE"/>
    <w:rsid w:val="00056024"/>
    <w:rsid w:val="00057179"/>
    <w:rsid w:val="0006044A"/>
    <w:rsid w:val="000654E6"/>
    <w:rsid w:val="00065D25"/>
    <w:rsid w:val="00066B62"/>
    <w:rsid w:val="00067064"/>
    <w:rsid w:val="000710A2"/>
    <w:rsid w:val="000759DA"/>
    <w:rsid w:val="00085DEB"/>
    <w:rsid w:val="00091CDA"/>
    <w:rsid w:val="000A1786"/>
    <w:rsid w:val="000A24E9"/>
    <w:rsid w:val="000B46C4"/>
    <w:rsid w:val="000C262B"/>
    <w:rsid w:val="000C27D1"/>
    <w:rsid w:val="000D2610"/>
    <w:rsid w:val="000D32AC"/>
    <w:rsid w:val="000D68B6"/>
    <w:rsid w:val="000D7523"/>
    <w:rsid w:val="000E492C"/>
    <w:rsid w:val="000E4A8B"/>
    <w:rsid w:val="000F0270"/>
    <w:rsid w:val="000F233D"/>
    <w:rsid w:val="000F2844"/>
    <w:rsid w:val="001000FC"/>
    <w:rsid w:val="00101DAA"/>
    <w:rsid w:val="00102B12"/>
    <w:rsid w:val="00103C0F"/>
    <w:rsid w:val="001047C6"/>
    <w:rsid w:val="001110D6"/>
    <w:rsid w:val="00112AD4"/>
    <w:rsid w:val="00124726"/>
    <w:rsid w:val="00133C3B"/>
    <w:rsid w:val="00135725"/>
    <w:rsid w:val="001367FF"/>
    <w:rsid w:val="001373E2"/>
    <w:rsid w:val="001432DC"/>
    <w:rsid w:val="001541E7"/>
    <w:rsid w:val="001543FC"/>
    <w:rsid w:val="001547FE"/>
    <w:rsid w:val="00154859"/>
    <w:rsid w:val="00166117"/>
    <w:rsid w:val="00166A68"/>
    <w:rsid w:val="00166AFF"/>
    <w:rsid w:val="00181CEA"/>
    <w:rsid w:val="00185016"/>
    <w:rsid w:val="00191BB6"/>
    <w:rsid w:val="00192D6E"/>
    <w:rsid w:val="0019321E"/>
    <w:rsid w:val="001B291E"/>
    <w:rsid w:val="001B3458"/>
    <w:rsid w:val="001C4461"/>
    <w:rsid w:val="001D0B85"/>
    <w:rsid w:val="001D1F82"/>
    <w:rsid w:val="001E2C28"/>
    <w:rsid w:val="001E6DA9"/>
    <w:rsid w:val="001F53DD"/>
    <w:rsid w:val="00213AC6"/>
    <w:rsid w:val="002144A2"/>
    <w:rsid w:val="00215282"/>
    <w:rsid w:val="00216A9E"/>
    <w:rsid w:val="00221CB4"/>
    <w:rsid w:val="00225788"/>
    <w:rsid w:val="00225BA7"/>
    <w:rsid w:val="002301AB"/>
    <w:rsid w:val="00234380"/>
    <w:rsid w:val="002343E1"/>
    <w:rsid w:val="002347A1"/>
    <w:rsid w:val="002370F7"/>
    <w:rsid w:val="00237809"/>
    <w:rsid w:val="00242EF2"/>
    <w:rsid w:val="00246054"/>
    <w:rsid w:val="00253D42"/>
    <w:rsid w:val="00254B89"/>
    <w:rsid w:val="002579B7"/>
    <w:rsid w:val="002602FE"/>
    <w:rsid w:val="0026374E"/>
    <w:rsid w:val="00266C4C"/>
    <w:rsid w:val="00270E79"/>
    <w:rsid w:val="00271C10"/>
    <w:rsid w:val="00284F1A"/>
    <w:rsid w:val="00285A34"/>
    <w:rsid w:val="0028632F"/>
    <w:rsid w:val="002874A0"/>
    <w:rsid w:val="002905C3"/>
    <w:rsid w:val="002914DF"/>
    <w:rsid w:val="00291ACF"/>
    <w:rsid w:val="00293831"/>
    <w:rsid w:val="0029428C"/>
    <w:rsid w:val="00297F51"/>
    <w:rsid w:val="002A5CEA"/>
    <w:rsid w:val="002B2692"/>
    <w:rsid w:val="002B2F03"/>
    <w:rsid w:val="002B3BBC"/>
    <w:rsid w:val="002B4E84"/>
    <w:rsid w:val="002C2385"/>
    <w:rsid w:val="002C48DC"/>
    <w:rsid w:val="002C4F92"/>
    <w:rsid w:val="002D4598"/>
    <w:rsid w:val="002D4C95"/>
    <w:rsid w:val="002D6C51"/>
    <w:rsid w:val="002E451F"/>
    <w:rsid w:val="002F5AB4"/>
    <w:rsid w:val="003045F2"/>
    <w:rsid w:val="003110F9"/>
    <w:rsid w:val="00313C8A"/>
    <w:rsid w:val="00315968"/>
    <w:rsid w:val="0031621E"/>
    <w:rsid w:val="00321DA4"/>
    <w:rsid w:val="003229CE"/>
    <w:rsid w:val="00327BA1"/>
    <w:rsid w:val="00336C1C"/>
    <w:rsid w:val="00354EFF"/>
    <w:rsid w:val="00362A65"/>
    <w:rsid w:val="00372826"/>
    <w:rsid w:val="0037680C"/>
    <w:rsid w:val="00377BFA"/>
    <w:rsid w:val="00384F54"/>
    <w:rsid w:val="00390D95"/>
    <w:rsid w:val="00392BD3"/>
    <w:rsid w:val="003944E8"/>
    <w:rsid w:val="00396C3E"/>
    <w:rsid w:val="003A189A"/>
    <w:rsid w:val="003A5465"/>
    <w:rsid w:val="003A5CA3"/>
    <w:rsid w:val="003B182D"/>
    <w:rsid w:val="003B2A68"/>
    <w:rsid w:val="003C0838"/>
    <w:rsid w:val="003C1FF3"/>
    <w:rsid w:val="003C30C9"/>
    <w:rsid w:val="003D3127"/>
    <w:rsid w:val="003D6CB5"/>
    <w:rsid w:val="003D6CFB"/>
    <w:rsid w:val="003D7287"/>
    <w:rsid w:val="003E0427"/>
    <w:rsid w:val="003E2D7A"/>
    <w:rsid w:val="003E4C0F"/>
    <w:rsid w:val="003E7E6A"/>
    <w:rsid w:val="003F2E0F"/>
    <w:rsid w:val="003F5A06"/>
    <w:rsid w:val="0041059C"/>
    <w:rsid w:val="004138C5"/>
    <w:rsid w:val="00415846"/>
    <w:rsid w:val="004202AF"/>
    <w:rsid w:val="0042539A"/>
    <w:rsid w:val="0042666E"/>
    <w:rsid w:val="00441578"/>
    <w:rsid w:val="0044245B"/>
    <w:rsid w:val="004452D7"/>
    <w:rsid w:val="004546A6"/>
    <w:rsid w:val="004618C0"/>
    <w:rsid w:val="004661B2"/>
    <w:rsid w:val="00466D3A"/>
    <w:rsid w:val="00472319"/>
    <w:rsid w:val="0047496A"/>
    <w:rsid w:val="00483BC4"/>
    <w:rsid w:val="004868F7"/>
    <w:rsid w:val="004902E1"/>
    <w:rsid w:val="004911A1"/>
    <w:rsid w:val="00493DEB"/>
    <w:rsid w:val="00496E31"/>
    <w:rsid w:val="0049706A"/>
    <w:rsid w:val="004A11AF"/>
    <w:rsid w:val="004A1859"/>
    <w:rsid w:val="004A4AED"/>
    <w:rsid w:val="004A623B"/>
    <w:rsid w:val="004B343A"/>
    <w:rsid w:val="004B3ADA"/>
    <w:rsid w:val="004B425F"/>
    <w:rsid w:val="004B719E"/>
    <w:rsid w:val="004C2031"/>
    <w:rsid w:val="004C3416"/>
    <w:rsid w:val="004C4361"/>
    <w:rsid w:val="004C4CAA"/>
    <w:rsid w:val="004C5E7D"/>
    <w:rsid w:val="004D56CF"/>
    <w:rsid w:val="004D5A3A"/>
    <w:rsid w:val="004D607C"/>
    <w:rsid w:val="004D6317"/>
    <w:rsid w:val="004E037A"/>
    <w:rsid w:val="004E6326"/>
    <w:rsid w:val="004E63C2"/>
    <w:rsid w:val="004F215E"/>
    <w:rsid w:val="005005B8"/>
    <w:rsid w:val="005025BD"/>
    <w:rsid w:val="00502B10"/>
    <w:rsid w:val="0050444D"/>
    <w:rsid w:val="00507F33"/>
    <w:rsid w:val="005121BB"/>
    <w:rsid w:val="00517277"/>
    <w:rsid w:val="00524EFF"/>
    <w:rsid w:val="00540CE6"/>
    <w:rsid w:val="00542252"/>
    <w:rsid w:val="00542FC9"/>
    <w:rsid w:val="00545BD3"/>
    <w:rsid w:val="00556490"/>
    <w:rsid w:val="005643BD"/>
    <w:rsid w:val="00570130"/>
    <w:rsid w:val="00575AA3"/>
    <w:rsid w:val="00584CDB"/>
    <w:rsid w:val="0059250A"/>
    <w:rsid w:val="00592B55"/>
    <w:rsid w:val="005962BE"/>
    <w:rsid w:val="005967FD"/>
    <w:rsid w:val="00597D64"/>
    <w:rsid w:val="005A586C"/>
    <w:rsid w:val="005A5C4E"/>
    <w:rsid w:val="005B485B"/>
    <w:rsid w:val="005C3112"/>
    <w:rsid w:val="005C37F9"/>
    <w:rsid w:val="005C76AF"/>
    <w:rsid w:val="005D0EAB"/>
    <w:rsid w:val="005F41F0"/>
    <w:rsid w:val="005F60FF"/>
    <w:rsid w:val="00601A94"/>
    <w:rsid w:val="00603539"/>
    <w:rsid w:val="00610C47"/>
    <w:rsid w:val="00611B72"/>
    <w:rsid w:val="0061256D"/>
    <w:rsid w:val="00616410"/>
    <w:rsid w:val="00616EA9"/>
    <w:rsid w:val="0061716B"/>
    <w:rsid w:val="00622F0B"/>
    <w:rsid w:val="0062433F"/>
    <w:rsid w:val="00626953"/>
    <w:rsid w:val="00626F7D"/>
    <w:rsid w:val="00627467"/>
    <w:rsid w:val="00633166"/>
    <w:rsid w:val="00634E39"/>
    <w:rsid w:val="006428EF"/>
    <w:rsid w:val="00644AF8"/>
    <w:rsid w:val="006565B6"/>
    <w:rsid w:val="00657AA1"/>
    <w:rsid w:val="00660B2D"/>
    <w:rsid w:val="00660CE1"/>
    <w:rsid w:val="00661CB7"/>
    <w:rsid w:val="00672A9F"/>
    <w:rsid w:val="006733CF"/>
    <w:rsid w:val="00673CEB"/>
    <w:rsid w:val="0067653F"/>
    <w:rsid w:val="006767CB"/>
    <w:rsid w:val="00680211"/>
    <w:rsid w:val="00692403"/>
    <w:rsid w:val="00692538"/>
    <w:rsid w:val="0069275A"/>
    <w:rsid w:val="006930A3"/>
    <w:rsid w:val="00697A82"/>
    <w:rsid w:val="006A4FDB"/>
    <w:rsid w:val="006A7040"/>
    <w:rsid w:val="006B2991"/>
    <w:rsid w:val="006B558E"/>
    <w:rsid w:val="006C6308"/>
    <w:rsid w:val="006D1D74"/>
    <w:rsid w:val="006D6691"/>
    <w:rsid w:val="006E385E"/>
    <w:rsid w:val="006F61B8"/>
    <w:rsid w:val="00710347"/>
    <w:rsid w:val="00714715"/>
    <w:rsid w:val="00717C3E"/>
    <w:rsid w:val="007227A4"/>
    <w:rsid w:val="00726619"/>
    <w:rsid w:val="0074104B"/>
    <w:rsid w:val="00743951"/>
    <w:rsid w:val="00744BC1"/>
    <w:rsid w:val="007450A5"/>
    <w:rsid w:val="007458F2"/>
    <w:rsid w:val="0074623C"/>
    <w:rsid w:val="007518A8"/>
    <w:rsid w:val="00751BC5"/>
    <w:rsid w:val="007563A3"/>
    <w:rsid w:val="00757220"/>
    <w:rsid w:val="00762844"/>
    <w:rsid w:val="007652D6"/>
    <w:rsid w:val="00765617"/>
    <w:rsid w:val="00766AEA"/>
    <w:rsid w:val="007718F6"/>
    <w:rsid w:val="00780709"/>
    <w:rsid w:val="00781170"/>
    <w:rsid w:val="00786053"/>
    <w:rsid w:val="0079285E"/>
    <w:rsid w:val="00796395"/>
    <w:rsid w:val="00797213"/>
    <w:rsid w:val="007A2F3A"/>
    <w:rsid w:val="007C171C"/>
    <w:rsid w:val="007C32AC"/>
    <w:rsid w:val="007C3D5E"/>
    <w:rsid w:val="007C55A5"/>
    <w:rsid w:val="007C5D83"/>
    <w:rsid w:val="007D1374"/>
    <w:rsid w:val="007D71E5"/>
    <w:rsid w:val="007E28F0"/>
    <w:rsid w:val="007E2C2C"/>
    <w:rsid w:val="007E41D8"/>
    <w:rsid w:val="007E5906"/>
    <w:rsid w:val="007E5CCF"/>
    <w:rsid w:val="007F40D3"/>
    <w:rsid w:val="007F492A"/>
    <w:rsid w:val="00801A58"/>
    <w:rsid w:val="008051AC"/>
    <w:rsid w:val="008069DC"/>
    <w:rsid w:val="00811764"/>
    <w:rsid w:val="00814E6B"/>
    <w:rsid w:val="00817317"/>
    <w:rsid w:val="00830F0A"/>
    <w:rsid w:val="00837737"/>
    <w:rsid w:val="00842B44"/>
    <w:rsid w:val="00856115"/>
    <w:rsid w:val="00861DD3"/>
    <w:rsid w:val="008761B1"/>
    <w:rsid w:val="00876605"/>
    <w:rsid w:val="00881B17"/>
    <w:rsid w:val="00882C8E"/>
    <w:rsid w:val="0088487D"/>
    <w:rsid w:val="008872A8"/>
    <w:rsid w:val="0088783C"/>
    <w:rsid w:val="008917D6"/>
    <w:rsid w:val="00891DAE"/>
    <w:rsid w:val="008A72F8"/>
    <w:rsid w:val="008B05A1"/>
    <w:rsid w:val="008B594C"/>
    <w:rsid w:val="008B6C50"/>
    <w:rsid w:val="008B751A"/>
    <w:rsid w:val="008C2B2B"/>
    <w:rsid w:val="008D0FA0"/>
    <w:rsid w:val="008D20B6"/>
    <w:rsid w:val="008E2D20"/>
    <w:rsid w:val="008E44A7"/>
    <w:rsid w:val="008E5925"/>
    <w:rsid w:val="008F3D5E"/>
    <w:rsid w:val="008F5D3A"/>
    <w:rsid w:val="00900BE9"/>
    <w:rsid w:val="00914AEB"/>
    <w:rsid w:val="00920CCF"/>
    <w:rsid w:val="009239F4"/>
    <w:rsid w:val="00923DFC"/>
    <w:rsid w:val="009250B8"/>
    <w:rsid w:val="00930F59"/>
    <w:rsid w:val="0093395A"/>
    <w:rsid w:val="00934D38"/>
    <w:rsid w:val="00944DB9"/>
    <w:rsid w:val="00947087"/>
    <w:rsid w:val="00947CE3"/>
    <w:rsid w:val="009618BB"/>
    <w:rsid w:val="0096253D"/>
    <w:rsid w:val="00965A6B"/>
    <w:rsid w:val="00975053"/>
    <w:rsid w:val="00993E32"/>
    <w:rsid w:val="009A2EF8"/>
    <w:rsid w:val="009A409A"/>
    <w:rsid w:val="009A7B51"/>
    <w:rsid w:val="009B0D73"/>
    <w:rsid w:val="009C168F"/>
    <w:rsid w:val="009C2F4B"/>
    <w:rsid w:val="009C49C6"/>
    <w:rsid w:val="009C6E44"/>
    <w:rsid w:val="009D3471"/>
    <w:rsid w:val="009D5FBA"/>
    <w:rsid w:val="009D687B"/>
    <w:rsid w:val="009E5D30"/>
    <w:rsid w:val="009F0F91"/>
    <w:rsid w:val="009F215A"/>
    <w:rsid w:val="009F3383"/>
    <w:rsid w:val="009F4B0F"/>
    <w:rsid w:val="009F5470"/>
    <w:rsid w:val="00A01624"/>
    <w:rsid w:val="00A0322C"/>
    <w:rsid w:val="00A07784"/>
    <w:rsid w:val="00A11AC9"/>
    <w:rsid w:val="00A13465"/>
    <w:rsid w:val="00A137FA"/>
    <w:rsid w:val="00A24670"/>
    <w:rsid w:val="00A42CDA"/>
    <w:rsid w:val="00A535D8"/>
    <w:rsid w:val="00A547CF"/>
    <w:rsid w:val="00A60F3C"/>
    <w:rsid w:val="00A62B79"/>
    <w:rsid w:val="00A64538"/>
    <w:rsid w:val="00A65BDA"/>
    <w:rsid w:val="00A65F3F"/>
    <w:rsid w:val="00A72830"/>
    <w:rsid w:val="00A73942"/>
    <w:rsid w:val="00A7526E"/>
    <w:rsid w:val="00A77D0A"/>
    <w:rsid w:val="00A841C9"/>
    <w:rsid w:val="00A84C2C"/>
    <w:rsid w:val="00A85A9A"/>
    <w:rsid w:val="00A96499"/>
    <w:rsid w:val="00A971CB"/>
    <w:rsid w:val="00AA0C68"/>
    <w:rsid w:val="00AA30DA"/>
    <w:rsid w:val="00AB16CA"/>
    <w:rsid w:val="00AB32A4"/>
    <w:rsid w:val="00AB5B1B"/>
    <w:rsid w:val="00AC2518"/>
    <w:rsid w:val="00AD1942"/>
    <w:rsid w:val="00AD2D67"/>
    <w:rsid w:val="00AD5BEA"/>
    <w:rsid w:val="00AD60D2"/>
    <w:rsid w:val="00AE13B1"/>
    <w:rsid w:val="00AF0AFA"/>
    <w:rsid w:val="00B05638"/>
    <w:rsid w:val="00B06048"/>
    <w:rsid w:val="00B07627"/>
    <w:rsid w:val="00B07CFB"/>
    <w:rsid w:val="00B107FB"/>
    <w:rsid w:val="00B13D40"/>
    <w:rsid w:val="00B16AAA"/>
    <w:rsid w:val="00B17B6E"/>
    <w:rsid w:val="00B2137F"/>
    <w:rsid w:val="00B26E72"/>
    <w:rsid w:val="00B30737"/>
    <w:rsid w:val="00B336BE"/>
    <w:rsid w:val="00B3389E"/>
    <w:rsid w:val="00B3594C"/>
    <w:rsid w:val="00B42E3A"/>
    <w:rsid w:val="00B46879"/>
    <w:rsid w:val="00B54B4B"/>
    <w:rsid w:val="00B608B8"/>
    <w:rsid w:val="00B65623"/>
    <w:rsid w:val="00B65BCD"/>
    <w:rsid w:val="00B80703"/>
    <w:rsid w:val="00B80C45"/>
    <w:rsid w:val="00B83528"/>
    <w:rsid w:val="00B84039"/>
    <w:rsid w:val="00B861EA"/>
    <w:rsid w:val="00BA25A6"/>
    <w:rsid w:val="00BA2F68"/>
    <w:rsid w:val="00BA2FE4"/>
    <w:rsid w:val="00BB2C24"/>
    <w:rsid w:val="00BC197E"/>
    <w:rsid w:val="00BC3CEC"/>
    <w:rsid w:val="00BD4CD2"/>
    <w:rsid w:val="00BD5240"/>
    <w:rsid w:val="00BE67AC"/>
    <w:rsid w:val="00BF5286"/>
    <w:rsid w:val="00C052D6"/>
    <w:rsid w:val="00C10D3A"/>
    <w:rsid w:val="00C11A57"/>
    <w:rsid w:val="00C15181"/>
    <w:rsid w:val="00C15B06"/>
    <w:rsid w:val="00C16A3A"/>
    <w:rsid w:val="00C2283F"/>
    <w:rsid w:val="00C24150"/>
    <w:rsid w:val="00C24A92"/>
    <w:rsid w:val="00C337C0"/>
    <w:rsid w:val="00C3507A"/>
    <w:rsid w:val="00C4155B"/>
    <w:rsid w:val="00C41C34"/>
    <w:rsid w:val="00C47173"/>
    <w:rsid w:val="00C4733D"/>
    <w:rsid w:val="00C50485"/>
    <w:rsid w:val="00C549CF"/>
    <w:rsid w:val="00C54F5C"/>
    <w:rsid w:val="00C56F3C"/>
    <w:rsid w:val="00C62B88"/>
    <w:rsid w:val="00C64093"/>
    <w:rsid w:val="00C71937"/>
    <w:rsid w:val="00C71AC7"/>
    <w:rsid w:val="00C7510A"/>
    <w:rsid w:val="00C80051"/>
    <w:rsid w:val="00C80C09"/>
    <w:rsid w:val="00C81430"/>
    <w:rsid w:val="00C82FD2"/>
    <w:rsid w:val="00C90996"/>
    <w:rsid w:val="00C91754"/>
    <w:rsid w:val="00C94A92"/>
    <w:rsid w:val="00C94EFF"/>
    <w:rsid w:val="00C96A27"/>
    <w:rsid w:val="00C97431"/>
    <w:rsid w:val="00CA152F"/>
    <w:rsid w:val="00CA252E"/>
    <w:rsid w:val="00CA61DA"/>
    <w:rsid w:val="00CA6958"/>
    <w:rsid w:val="00CB5093"/>
    <w:rsid w:val="00CB527E"/>
    <w:rsid w:val="00CC31E2"/>
    <w:rsid w:val="00CC3FCD"/>
    <w:rsid w:val="00CC65D0"/>
    <w:rsid w:val="00CD0AB9"/>
    <w:rsid w:val="00CD2314"/>
    <w:rsid w:val="00CD626B"/>
    <w:rsid w:val="00CE1EA4"/>
    <w:rsid w:val="00CE33AA"/>
    <w:rsid w:val="00CE5596"/>
    <w:rsid w:val="00CF1022"/>
    <w:rsid w:val="00CF17BC"/>
    <w:rsid w:val="00CF4086"/>
    <w:rsid w:val="00CF4411"/>
    <w:rsid w:val="00CF48D7"/>
    <w:rsid w:val="00CF4B48"/>
    <w:rsid w:val="00CF708B"/>
    <w:rsid w:val="00D00E67"/>
    <w:rsid w:val="00D025C8"/>
    <w:rsid w:val="00D061F6"/>
    <w:rsid w:val="00D06899"/>
    <w:rsid w:val="00D06AE8"/>
    <w:rsid w:val="00D073B0"/>
    <w:rsid w:val="00D13205"/>
    <w:rsid w:val="00D14447"/>
    <w:rsid w:val="00D307ED"/>
    <w:rsid w:val="00D30F3A"/>
    <w:rsid w:val="00D33386"/>
    <w:rsid w:val="00D475EB"/>
    <w:rsid w:val="00D549D6"/>
    <w:rsid w:val="00D60989"/>
    <w:rsid w:val="00D61B3C"/>
    <w:rsid w:val="00D73ECA"/>
    <w:rsid w:val="00D7492E"/>
    <w:rsid w:val="00D8267C"/>
    <w:rsid w:val="00D83F0C"/>
    <w:rsid w:val="00D85EA7"/>
    <w:rsid w:val="00DA0866"/>
    <w:rsid w:val="00DA4DE8"/>
    <w:rsid w:val="00DA69CC"/>
    <w:rsid w:val="00DB4142"/>
    <w:rsid w:val="00DC23CE"/>
    <w:rsid w:val="00DD1A2A"/>
    <w:rsid w:val="00DD35CE"/>
    <w:rsid w:val="00DD56E7"/>
    <w:rsid w:val="00DD5BF0"/>
    <w:rsid w:val="00DD6436"/>
    <w:rsid w:val="00DD6D61"/>
    <w:rsid w:val="00DE15A8"/>
    <w:rsid w:val="00DE43EE"/>
    <w:rsid w:val="00DF5C73"/>
    <w:rsid w:val="00DF7E31"/>
    <w:rsid w:val="00E0010C"/>
    <w:rsid w:val="00E00DC4"/>
    <w:rsid w:val="00E022DD"/>
    <w:rsid w:val="00E02383"/>
    <w:rsid w:val="00E0239F"/>
    <w:rsid w:val="00E10768"/>
    <w:rsid w:val="00E114B9"/>
    <w:rsid w:val="00E11862"/>
    <w:rsid w:val="00E11DEF"/>
    <w:rsid w:val="00E143FE"/>
    <w:rsid w:val="00E220D8"/>
    <w:rsid w:val="00E3117A"/>
    <w:rsid w:val="00E317A2"/>
    <w:rsid w:val="00E376E2"/>
    <w:rsid w:val="00E4364D"/>
    <w:rsid w:val="00E43A46"/>
    <w:rsid w:val="00E55366"/>
    <w:rsid w:val="00E5545B"/>
    <w:rsid w:val="00E622D1"/>
    <w:rsid w:val="00E66140"/>
    <w:rsid w:val="00E679E7"/>
    <w:rsid w:val="00E7650C"/>
    <w:rsid w:val="00E76FA3"/>
    <w:rsid w:val="00E85351"/>
    <w:rsid w:val="00E87970"/>
    <w:rsid w:val="00E919EB"/>
    <w:rsid w:val="00E91CC6"/>
    <w:rsid w:val="00E94568"/>
    <w:rsid w:val="00EA092F"/>
    <w:rsid w:val="00EA0FF5"/>
    <w:rsid w:val="00EA2FF2"/>
    <w:rsid w:val="00EB0F22"/>
    <w:rsid w:val="00EC2025"/>
    <w:rsid w:val="00EC3E0A"/>
    <w:rsid w:val="00EC639E"/>
    <w:rsid w:val="00EC6587"/>
    <w:rsid w:val="00ED2E48"/>
    <w:rsid w:val="00ED311A"/>
    <w:rsid w:val="00EE7F66"/>
    <w:rsid w:val="00EF3F9B"/>
    <w:rsid w:val="00EF4A75"/>
    <w:rsid w:val="00EF60F9"/>
    <w:rsid w:val="00F06278"/>
    <w:rsid w:val="00F079C5"/>
    <w:rsid w:val="00F11D6E"/>
    <w:rsid w:val="00F12B71"/>
    <w:rsid w:val="00F172FE"/>
    <w:rsid w:val="00F27183"/>
    <w:rsid w:val="00F43622"/>
    <w:rsid w:val="00F52F95"/>
    <w:rsid w:val="00F53077"/>
    <w:rsid w:val="00F551B4"/>
    <w:rsid w:val="00F63B08"/>
    <w:rsid w:val="00F669A7"/>
    <w:rsid w:val="00F72595"/>
    <w:rsid w:val="00F74173"/>
    <w:rsid w:val="00F748F8"/>
    <w:rsid w:val="00F75046"/>
    <w:rsid w:val="00F77E6A"/>
    <w:rsid w:val="00F869C5"/>
    <w:rsid w:val="00F90C57"/>
    <w:rsid w:val="00F9264C"/>
    <w:rsid w:val="00F94C49"/>
    <w:rsid w:val="00FA1C0C"/>
    <w:rsid w:val="00FA2E35"/>
    <w:rsid w:val="00FA4761"/>
    <w:rsid w:val="00FB040B"/>
    <w:rsid w:val="00FB4885"/>
    <w:rsid w:val="00FB5E35"/>
    <w:rsid w:val="00FC1C94"/>
    <w:rsid w:val="00FD07DA"/>
    <w:rsid w:val="00FD0EB6"/>
    <w:rsid w:val="00FD6D41"/>
    <w:rsid w:val="00FE5A41"/>
    <w:rsid w:val="00FE640B"/>
    <w:rsid w:val="00FF1DC8"/>
    <w:rsid w:val="00FF1F12"/>
    <w:rsid w:val="00FF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0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4733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C4733D"/>
    <w:rPr>
      <w:rFonts w:cs="Times New Roman"/>
      <w:i/>
      <w:iCs/>
    </w:rPr>
  </w:style>
  <w:style w:type="paragraph" w:styleId="a5">
    <w:name w:val="header"/>
    <w:basedOn w:val="a"/>
    <w:link w:val="a6"/>
    <w:uiPriority w:val="99"/>
    <w:rsid w:val="00FF1F1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F1F12"/>
    <w:rPr>
      <w:rFonts w:cs="Times New Roman"/>
    </w:rPr>
  </w:style>
  <w:style w:type="paragraph" w:styleId="a7">
    <w:name w:val="footer"/>
    <w:basedOn w:val="a"/>
    <w:link w:val="a8"/>
    <w:uiPriority w:val="99"/>
    <w:rsid w:val="00FF1F1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F1F12"/>
    <w:rPr>
      <w:rFonts w:cs="Times New Roman"/>
    </w:rPr>
  </w:style>
  <w:style w:type="paragraph" w:styleId="a9">
    <w:name w:val="Balloon Text"/>
    <w:basedOn w:val="a"/>
    <w:link w:val="aa"/>
    <w:uiPriority w:val="99"/>
    <w:semiHidden/>
    <w:rsid w:val="00FF1F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F1F12"/>
    <w:rPr>
      <w:rFonts w:ascii="Tahoma" w:hAnsi="Tahoma" w:cs="Tahoma"/>
      <w:sz w:val="16"/>
      <w:szCs w:val="16"/>
    </w:rPr>
  </w:style>
  <w:style w:type="paragraph" w:styleId="ab">
    <w:name w:val="footnote text"/>
    <w:basedOn w:val="a"/>
    <w:link w:val="ac"/>
    <w:uiPriority w:val="99"/>
    <w:semiHidden/>
    <w:rsid w:val="00B3594C"/>
    <w:pPr>
      <w:spacing w:after="0" w:line="240" w:lineRule="auto"/>
    </w:pPr>
    <w:rPr>
      <w:sz w:val="20"/>
      <w:szCs w:val="20"/>
    </w:rPr>
  </w:style>
  <w:style w:type="character" w:customStyle="1" w:styleId="ac">
    <w:name w:val="Текст сноски Знак"/>
    <w:basedOn w:val="a0"/>
    <w:link w:val="ab"/>
    <w:uiPriority w:val="99"/>
    <w:semiHidden/>
    <w:locked/>
    <w:rsid w:val="00B3594C"/>
    <w:rPr>
      <w:rFonts w:cs="Times New Roman"/>
      <w:sz w:val="20"/>
      <w:szCs w:val="20"/>
    </w:rPr>
  </w:style>
  <w:style w:type="character" w:styleId="ad">
    <w:name w:val="footnote reference"/>
    <w:basedOn w:val="a0"/>
    <w:uiPriority w:val="99"/>
    <w:semiHidden/>
    <w:rsid w:val="00B3594C"/>
    <w:rPr>
      <w:rFonts w:cs="Times New Roman"/>
      <w:vertAlign w:val="superscript"/>
    </w:rPr>
  </w:style>
  <w:style w:type="character" w:styleId="ae">
    <w:name w:val="Hyperlink"/>
    <w:basedOn w:val="a0"/>
    <w:uiPriority w:val="99"/>
    <w:rsid w:val="00B359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4857654">
      <w:marLeft w:val="0"/>
      <w:marRight w:val="0"/>
      <w:marTop w:val="0"/>
      <w:marBottom w:val="0"/>
      <w:divBdr>
        <w:top w:val="none" w:sz="0" w:space="0" w:color="auto"/>
        <w:left w:val="none" w:sz="0" w:space="0" w:color="auto"/>
        <w:bottom w:val="none" w:sz="0" w:space="0" w:color="auto"/>
        <w:right w:val="none" w:sz="0" w:space="0" w:color="auto"/>
      </w:divBdr>
    </w:div>
    <w:div w:id="1094857662">
      <w:marLeft w:val="0"/>
      <w:marRight w:val="0"/>
      <w:marTop w:val="0"/>
      <w:marBottom w:val="0"/>
      <w:divBdr>
        <w:top w:val="none" w:sz="0" w:space="0" w:color="auto"/>
        <w:left w:val="none" w:sz="0" w:space="0" w:color="auto"/>
        <w:bottom w:val="none" w:sz="0" w:space="0" w:color="auto"/>
        <w:right w:val="none" w:sz="0" w:space="0" w:color="auto"/>
      </w:divBdr>
      <w:divsChild>
        <w:div w:id="1094857656">
          <w:marLeft w:val="0"/>
          <w:marRight w:val="0"/>
          <w:marTop w:val="0"/>
          <w:marBottom w:val="0"/>
          <w:divBdr>
            <w:top w:val="none" w:sz="0" w:space="0" w:color="auto"/>
            <w:left w:val="none" w:sz="0" w:space="0" w:color="auto"/>
            <w:bottom w:val="none" w:sz="0" w:space="0" w:color="auto"/>
            <w:right w:val="none" w:sz="0" w:space="0" w:color="auto"/>
          </w:divBdr>
          <w:divsChild>
            <w:div w:id="1094857661">
              <w:marLeft w:val="0"/>
              <w:marRight w:val="0"/>
              <w:marTop w:val="0"/>
              <w:marBottom w:val="0"/>
              <w:divBdr>
                <w:top w:val="none" w:sz="0" w:space="0" w:color="auto"/>
                <w:left w:val="none" w:sz="0" w:space="0" w:color="auto"/>
                <w:bottom w:val="none" w:sz="0" w:space="0" w:color="auto"/>
                <w:right w:val="none" w:sz="0" w:space="0" w:color="auto"/>
              </w:divBdr>
              <w:divsChild>
                <w:div w:id="1094857655">
                  <w:marLeft w:val="0"/>
                  <w:marRight w:val="0"/>
                  <w:marTop w:val="0"/>
                  <w:marBottom w:val="0"/>
                  <w:divBdr>
                    <w:top w:val="none" w:sz="0" w:space="0" w:color="auto"/>
                    <w:left w:val="none" w:sz="0" w:space="0" w:color="auto"/>
                    <w:bottom w:val="none" w:sz="0" w:space="0" w:color="auto"/>
                    <w:right w:val="none" w:sz="0" w:space="0" w:color="auto"/>
                  </w:divBdr>
                  <w:divsChild>
                    <w:div w:id="1094857657">
                      <w:marLeft w:val="0"/>
                      <w:marRight w:val="0"/>
                      <w:marTop w:val="0"/>
                      <w:marBottom w:val="0"/>
                      <w:divBdr>
                        <w:top w:val="none" w:sz="0" w:space="0" w:color="auto"/>
                        <w:left w:val="none" w:sz="0" w:space="0" w:color="auto"/>
                        <w:bottom w:val="none" w:sz="0" w:space="0" w:color="auto"/>
                        <w:right w:val="none" w:sz="0" w:space="0" w:color="auto"/>
                      </w:divBdr>
                      <w:divsChild>
                        <w:div w:id="1094857663">
                          <w:marLeft w:val="0"/>
                          <w:marRight w:val="0"/>
                          <w:marTop w:val="0"/>
                          <w:marBottom w:val="0"/>
                          <w:divBdr>
                            <w:top w:val="none" w:sz="0" w:space="0" w:color="auto"/>
                            <w:left w:val="none" w:sz="0" w:space="0" w:color="auto"/>
                            <w:bottom w:val="none" w:sz="0" w:space="0" w:color="auto"/>
                            <w:right w:val="none" w:sz="0" w:space="0" w:color="auto"/>
                          </w:divBdr>
                          <w:divsChild>
                            <w:div w:id="1094857659">
                              <w:marLeft w:val="0"/>
                              <w:marRight w:val="0"/>
                              <w:marTop w:val="0"/>
                              <w:marBottom w:val="0"/>
                              <w:divBdr>
                                <w:top w:val="none" w:sz="0" w:space="0" w:color="auto"/>
                                <w:left w:val="none" w:sz="0" w:space="0" w:color="auto"/>
                                <w:bottom w:val="none" w:sz="0" w:space="0" w:color="auto"/>
                                <w:right w:val="none" w:sz="0" w:space="0" w:color="auto"/>
                              </w:divBdr>
                              <w:divsChild>
                                <w:div w:id="1094857658">
                                  <w:marLeft w:val="0"/>
                                  <w:marRight w:val="0"/>
                                  <w:marTop w:val="0"/>
                                  <w:marBottom w:val="0"/>
                                  <w:divBdr>
                                    <w:top w:val="none" w:sz="0" w:space="0" w:color="auto"/>
                                    <w:left w:val="none" w:sz="0" w:space="0" w:color="auto"/>
                                    <w:bottom w:val="none" w:sz="0" w:space="0" w:color="auto"/>
                                    <w:right w:val="none" w:sz="0" w:space="0" w:color="auto"/>
                                  </w:divBdr>
                                  <w:divsChild>
                                    <w:div w:id="1094857660">
                                      <w:marLeft w:val="0"/>
                                      <w:marRight w:val="0"/>
                                      <w:marTop w:val="0"/>
                                      <w:marBottom w:val="0"/>
                                      <w:divBdr>
                                        <w:top w:val="none" w:sz="0" w:space="0" w:color="auto"/>
                                        <w:left w:val="none" w:sz="0" w:space="0" w:color="auto"/>
                                        <w:bottom w:val="none" w:sz="0" w:space="0" w:color="auto"/>
                                        <w:right w:val="none" w:sz="0" w:space="0" w:color="auto"/>
                                      </w:divBdr>
                                      <w:divsChild>
                                        <w:div w:id="10948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857664">
      <w:marLeft w:val="0"/>
      <w:marRight w:val="0"/>
      <w:marTop w:val="0"/>
      <w:marBottom w:val="0"/>
      <w:divBdr>
        <w:top w:val="none" w:sz="0" w:space="0" w:color="auto"/>
        <w:left w:val="none" w:sz="0" w:space="0" w:color="auto"/>
        <w:bottom w:val="none" w:sz="0" w:space="0" w:color="auto"/>
        <w:right w:val="none" w:sz="0" w:space="0" w:color="auto"/>
      </w:divBdr>
    </w:div>
    <w:div w:id="1094857665">
      <w:marLeft w:val="0"/>
      <w:marRight w:val="0"/>
      <w:marTop w:val="0"/>
      <w:marBottom w:val="0"/>
      <w:divBdr>
        <w:top w:val="none" w:sz="0" w:space="0" w:color="auto"/>
        <w:left w:val="none" w:sz="0" w:space="0" w:color="auto"/>
        <w:bottom w:val="none" w:sz="0" w:space="0" w:color="auto"/>
        <w:right w:val="none" w:sz="0" w:space="0" w:color="auto"/>
      </w:divBdr>
    </w:div>
    <w:div w:id="1094857666">
      <w:marLeft w:val="0"/>
      <w:marRight w:val="0"/>
      <w:marTop w:val="0"/>
      <w:marBottom w:val="0"/>
      <w:divBdr>
        <w:top w:val="none" w:sz="0" w:space="0" w:color="auto"/>
        <w:left w:val="none" w:sz="0" w:space="0" w:color="auto"/>
        <w:bottom w:val="none" w:sz="0" w:space="0" w:color="auto"/>
        <w:right w:val="none" w:sz="0" w:space="0" w:color="auto"/>
      </w:divBdr>
    </w:div>
    <w:div w:id="1094857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GLMeds</dc:creator>
  <cp:lastModifiedBy>GLMeds</cp:lastModifiedBy>
  <cp:revision>6</cp:revision>
  <cp:lastPrinted>2018-11-21T08:18:00Z</cp:lastPrinted>
  <dcterms:created xsi:type="dcterms:W3CDTF">2018-11-20T11:04:00Z</dcterms:created>
  <dcterms:modified xsi:type="dcterms:W3CDTF">2018-11-21T08:20:00Z</dcterms:modified>
</cp:coreProperties>
</file>